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2E8F" w14:textId="77777777" w:rsidR="002A3EC5" w:rsidRDefault="00F009CB" w:rsidP="002A3EC5">
      <w:pPr>
        <w:pStyle w:val="Heading1"/>
        <w:rPr>
          <w:sz w:val="22"/>
          <w:szCs w:val="22"/>
        </w:rPr>
        <w:sectPr w:rsidR="002A3EC5" w:rsidSect="006C2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17A5">
        <w:rPr>
          <w:rStyle w:val="Heading2Char"/>
        </w:rPr>
        <w:t>PRE-HEADER TEXT (if applicable):</w:t>
      </w:r>
      <w:r w:rsidRPr="00A62178">
        <w:rPr>
          <w:sz w:val="22"/>
          <w:szCs w:val="22"/>
        </w:rPr>
        <w:t xml:space="preserve"> </w:t>
      </w:r>
      <w:bookmarkStart w:id="0" w:name="_GoBack"/>
      <w:bookmarkEnd w:id="0"/>
    </w:p>
    <w:p w14:paraId="7D9E3CBE" w14:textId="6ED0F7A4" w:rsidR="00F009CB" w:rsidRPr="00A62178" w:rsidRDefault="00F009CB" w:rsidP="00F009CB">
      <w:pPr>
        <w:spacing w:after="240"/>
        <w:rPr>
          <w:rFonts w:cs="Times New Roman"/>
          <w:sz w:val="22"/>
          <w:szCs w:val="22"/>
        </w:rPr>
      </w:pPr>
      <w:r w:rsidRPr="00A62178">
        <w:rPr>
          <w:sz w:val="22"/>
          <w:szCs w:val="22"/>
        </w:rPr>
        <w:lastRenderedPageBreak/>
        <w:t>The mobile-ready 2019</w:t>
      </w:r>
      <w:r>
        <w:rPr>
          <w:sz w:val="22"/>
          <w:szCs w:val="22"/>
        </w:rPr>
        <w:t>–</w:t>
      </w:r>
      <w:r w:rsidRPr="00A62178">
        <w:rPr>
          <w:sz w:val="22"/>
          <w:szCs w:val="22"/>
        </w:rPr>
        <w:t>20 FAFSA</w:t>
      </w:r>
      <w:r w:rsidRPr="00A62178">
        <w:rPr>
          <w:rFonts w:cs="Arial"/>
          <w:color w:val="000000"/>
          <w:sz w:val="22"/>
          <w:szCs w:val="22"/>
          <w:vertAlign w:val="superscript"/>
        </w:rPr>
        <w:t>®</w:t>
      </w:r>
      <w:r w:rsidRPr="00A62178">
        <w:rPr>
          <w:sz w:val="22"/>
          <w:szCs w:val="22"/>
        </w:rPr>
        <w:t xml:space="preserve"> form is </w:t>
      </w:r>
      <w:r>
        <w:rPr>
          <w:sz w:val="22"/>
          <w:szCs w:val="22"/>
        </w:rPr>
        <w:t>available</w:t>
      </w:r>
      <w:r w:rsidRPr="00A62178">
        <w:rPr>
          <w:sz w:val="22"/>
          <w:szCs w:val="22"/>
        </w:rPr>
        <w:t xml:space="preserve">. </w:t>
      </w:r>
    </w:p>
    <w:p w14:paraId="547212CA" w14:textId="77777777" w:rsidR="002A3EC5" w:rsidRDefault="00C7344B" w:rsidP="002A3EC5">
      <w:pPr>
        <w:pStyle w:val="Heading1"/>
        <w:rPr>
          <w:sz w:val="22"/>
          <w:szCs w:val="22"/>
        </w:rPr>
        <w:sectPr w:rsidR="002A3EC5" w:rsidSect="002A3E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17A5">
        <w:rPr>
          <w:rStyle w:val="Heading2Char"/>
        </w:rPr>
        <w:t>SUBJECT:</w:t>
      </w:r>
      <w:r w:rsidRPr="00A62178">
        <w:rPr>
          <w:sz w:val="22"/>
          <w:szCs w:val="22"/>
        </w:rPr>
        <w:t xml:space="preserve"> </w:t>
      </w:r>
    </w:p>
    <w:p w14:paraId="08EE0851" w14:textId="183C1804" w:rsidR="00C7344B" w:rsidRPr="00A62178" w:rsidRDefault="00C7344B" w:rsidP="00D16D08">
      <w:pPr>
        <w:spacing w:after="240"/>
        <w:rPr>
          <w:sz w:val="22"/>
          <w:szCs w:val="22"/>
        </w:rPr>
      </w:pPr>
      <w:r w:rsidRPr="00A62178">
        <w:rPr>
          <w:sz w:val="22"/>
          <w:szCs w:val="22"/>
        </w:rPr>
        <w:lastRenderedPageBreak/>
        <w:t>The 2019</w:t>
      </w:r>
      <w:r w:rsidR="00D16D08">
        <w:rPr>
          <w:sz w:val="22"/>
          <w:szCs w:val="22"/>
        </w:rPr>
        <w:t>–</w:t>
      </w:r>
      <w:r w:rsidRPr="00A62178">
        <w:rPr>
          <w:sz w:val="22"/>
          <w:szCs w:val="22"/>
        </w:rPr>
        <w:t>20 FAFSA</w:t>
      </w:r>
      <w:r w:rsidRPr="00A62178">
        <w:rPr>
          <w:rFonts w:cs="Arial"/>
          <w:color w:val="000000"/>
          <w:sz w:val="22"/>
          <w:szCs w:val="22"/>
          <w:vertAlign w:val="superscript"/>
        </w:rPr>
        <w:t>®</w:t>
      </w:r>
      <w:r w:rsidRPr="00A62178">
        <w:rPr>
          <w:sz w:val="22"/>
          <w:szCs w:val="22"/>
        </w:rPr>
        <w:t xml:space="preserve"> form is available! </w:t>
      </w:r>
    </w:p>
    <w:p w14:paraId="12AF99B8" w14:textId="166A5316" w:rsidR="00D16D08" w:rsidRPr="002A3EC5" w:rsidRDefault="00760EB0" w:rsidP="002A3EC5">
      <w:pPr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drawing>
          <wp:inline distT="0" distB="0" distL="0" distR="0" wp14:anchorId="6368D932" wp14:editId="3D2C3448">
            <wp:extent cx="5943600" cy="1485900"/>
            <wp:effectExtent l="0" t="0" r="0" b="0"/>
            <wp:docPr id="2" name="Picture 2" descr="But First, FAFSA" title="Artwork: But First, FAF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_banner_header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A783" w14:textId="77777777" w:rsidR="002A3EC5" w:rsidRDefault="006E487A" w:rsidP="002A3EC5">
      <w:pPr>
        <w:pStyle w:val="Heading3"/>
        <w:rPr>
          <w:rStyle w:val="Heading2Char"/>
        </w:rPr>
        <w:sectPr w:rsidR="002A3EC5" w:rsidSect="002A3E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487A">
        <w:rPr>
          <w:rStyle w:val="Heading2Char"/>
        </w:rPr>
        <w:t xml:space="preserve">Headline: </w:t>
      </w:r>
    </w:p>
    <w:p w14:paraId="3172DFF7" w14:textId="77777777" w:rsidR="002926EB" w:rsidRPr="002926EB" w:rsidRDefault="00B67370" w:rsidP="002926EB">
      <w:pPr>
        <w:rPr>
          <w:sz w:val="22"/>
          <w:szCs w:val="22"/>
        </w:rPr>
        <w:sectPr w:rsidR="002926EB" w:rsidRPr="002926EB" w:rsidSect="002A3E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26EB">
        <w:rPr>
          <w:sz w:val="22"/>
          <w:szCs w:val="22"/>
        </w:rPr>
        <w:lastRenderedPageBreak/>
        <w:t xml:space="preserve">We’ll let you get back to studying. </w:t>
      </w:r>
      <w:proofErr w:type="gramStart"/>
      <w:r w:rsidRPr="002926EB">
        <w:rPr>
          <w:sz w:val="22"/>
          <w:szCs w:val="22"/>
        </w:rPr>
        <w:t>But first, FAFSA</w:t>
      </w:r>
      <w:r w:rsidR="00C7344B" w:rsidRPr="002926EB">
        <w:rPr>
          <w:sz w:val="22"/>
          <w:szCs w:val="22"/>
        </w:rPr>
        <w:t>.</w:t>
      </w:r>
      <w:proofErr w:type="gramEnd"/>
    </w:p>
    <w:p w14:paraId="038E503A" w14:textId="48098CFF" w:rsidR="00C7344B" w:rsidRPr="00A62178" w:rsidRDefault="00C7344B" w:rsidP="002926EB">
      <w:pPr>
        <w:rPr>
          <w:rFonts w:cs="Times New Roman"/>
        </w:rPr>
      </w:pPr>
      <w:r w:rsidRPr="00A62178">
        <w:lastRenderedPageBreak/>
        <w:t xml:space="preserve"> </w:t>
      </w:r>
    </w:p>
    <w:p w14:paraId="2061BA45" w14:textId="77777777" w:rsidR="002A3EC5" w:rsidRPr="002A3EC5" w:rsidRDefault="00A06A25" w:rsidP="002A3EC5">
      <w:pPr>
        <w:pStyle w:val="Heading2"/>
        <w:sectPr w:rsidR="002A3EC5" w:rsidRPr="002A3EC5" w:rsidSect="002A3E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3EC5">
        <w:t xml:space="preserve">Body Copy: </w:t>
      </w:r>
    </w:p>
    <w:p w14:paraId="183386AE" w14:textId="2A9139C3" w:rsidR="00C7344B" w:rsidRPr="00A62178" w:rsidRDefault="00C7344B" w:rsidP="00D16D08">
      <w:p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lastRenderedPageBreak/>
        <w:t>The 2019–20 FAFSA form is</w:t>
      </w:r>
      <w:r w:rsidR="000F6D64">
        <w:rPr>
          <w:rFonts w:cs="Arial"/>
          <w:color w:val="000000"/>
          <w:sz w:val="22"/>
          <w:szCs w:val="22"/>
        </w:rPr>
        <w:t xml:space="preserve"> available</w:t>
      </w:r>
      <w:r w:rsidR="00C46CB7" w:rsidRPr="00A62178">
        <w:rPr>
          <w:rFonts w:cs="Arial"/>
          <w:color w:val="000000"/>
          <w:sz w:val="22"/>
          <w:szCs w:val="22"/>
        </w:rPr>
        <w:t xml:space="preserve">—and </w:t>
      </w:r>
      <w:r w:rsidR="00D16D08">
        <w:rPr>
          <w:rFonts w:cs="Arial"/>
          <w:color w:val="000000"/>
          <w:sz w:val="22"/>
          <w:szCs w:val="22"/>
        </w:rPr>
        <w:t xml:space="preserve">now </w:t>
      </w:r>
      <w:r w:rsidR="00B67370" w:rsidRPr="00A62178">
        <w:rPr>
          <w:rFonts w:cs="Arial"/>
          <w:color w:val="000000"/>
          <w:sz w:val="22"/>
          <w:szCs w:val="22"/>
        </w:rPr>
        <w:t xml:space="preserve">you can </w:t>
      </w:r>
      <w:r w:rsidR="000F6D64">
        <w:rPr>
          <w:rFonts w:cs="Arial"/>
          <w:color w:val="000000"/>
          <w:sz w:val="22"/>
          <w:szCs w:val="22"/>
        </w:rPr>
        <w:t xml:space="preserve">easily </w:t>
      </w:r>
      <w:r w:rsidR="00B67370" w:rsidRPr="00A62178">
        <w:rPr>
          <w:rFonts w:cs="Arial"/>
          <w:color w:val="000000"/>
          <w:sz w:val="22"/>
          <w:szCs w:val="22"/>
        </w:rPr>
        <w:t xml:space="preserve">fill </w:t>
      </w:r>
      <w:r w:rsidR="00561BC4" w:rsidRPr="00A62178">
        <w:rPr>
          <w:rFonts w:cs="Arial"/>
          <w:color w:val="000000"/>
          <w:sz w:val="22"/>
          <w:szCs w:val="22"/>
        </w:rPr>
        <w:t xml:space="preserve">it </w:t>
      </w:r>
      <w:r w:rsidR="00B67370" w:rsidRPr="00A62178">
        <w:rPr>
          <w:rFonts w:cs="Arial"/>
          <w:color w:val="000000"/>
          <w:sz w:val="22"/>
          <w:szCs w:val="22"/>
        </w:rPr>
        <w:t xml:space="preserve">out right from your phone. </w:t>
      </w:r>
    </w:p>
    <w:p w14:paraId="40DA94E4" w14:textId="7BE43973" w:rsidR="00C46CB7" w:rsidRPr="00A62178" w:rsidRDefault="00B67370" w:rsidP="00D16D08">
      <w:p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 xml:space="preserve">So please, </w:t>
      </w:r>
      <w:r w:rsidR="00C46CB7" w:rsidRPr="00A62178">
        <w:rPr>
          <w:rFonts w:cs="Arial"/>
          <w:color w:val="000000"/>
          <w:sz w:val="22"/>
          <w:szCs w:val="22"/>
        </w:rPr>
        <w:t xml:space="preserve">before you hit the books, head off to practice, or settle in to watch your </w:t>
      </w:r>
      <w:r w:rsidR="000F6D64">
        <w:rPr>
          <w:rFonts w:cs="Arial"/>
          <w:color w:val="000000"/>
          <w:sz w:val="22"/>
          <w:szCs w:val="22"/>
        </w:rPr>
        <w:t xml:space="preserve">favorite </w:t>
      </w:r>
      <w:r w:rsidR="00C46CB7" w:rsidRPr="00A62178">
        <w:rPr>
          <w:rFonts w:cs="Arial"/>
          <w:color w:val="000000"/>
          <w:sz w:val="22"/>
          <w:szCs w:val="22"/>
        </w:rPr>
        <w:t xml:space="preserve">shows, fill out the FAFSA form to apply </w:t>
      </w:r>
      <w:r w:rsidR="00AB2AF4">
        <w:rPr>
          <w:rFonts w:cs="Arial"/>
          <w:color w:val="000000"/>
          <w:sz w:val="22"/>
          <w:szCs w:val="22"/>
        </w:rPr>
        <w:t xml:space="preserve">for types of </w:t>
      </w:r>
      <w:r w:rsidR="00C46CB7" w:rsidRPr="00A62178">
        <w:rPr>
          <w:rFonts w:cs="Arial"/>
          <w:color w:val="000000"/>
          <w:sz w:val="22"/>
          <w:szCs w:val="22"/>
        </w:rPr>
        <w:t>financial aid</w:t>
      </w:r>
      <w:r w:rsidR="00AB2AF4">
        <w:rPr>
          <w:rFonts w:cs="Arial"/>
          <w:color w:val="000000"/>
          <w:sz w:val="22"/>
          <w:szCs w:val="22"/>
        </w:rPr>
        <w:t xml:space="preserve"> such as these</w:t>
      </w:r>
      <w:r w:rsidR="00561BC4" w:rsidRPr="00A62178">
        <w:rPr>
          <w:rFonts w:cs="Arial"/>
          <w:color w:val="000000"/>
          <w:sz w:val="22"/>
          <w:szCs w:val="22"/>
        </w:rPr>
        <w:t>:</w:t>
      </w:r>
    </w:p>
    <w:p w14:paraId="2B9E4657" w14:textId="77777777" w:rsidR="00C46CB7" w:rsidRPr="00A62178" w:rsidRDefault="00C46CB7" w:rsidP="00D16D08">
      <w:pPr>
        <w:pStyle w:val="ListParagraph"/>
        <w:numPr>
          <w:ilvl w:val="0"/>
          <w:numId w:val="1"/>
        </w:num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 xml:space="preserve">Federal grants </w:t>
      </w:r>
    </w:p>
    <w:p w14:paraId="71FD3ABD" w14:textId="77777777" w:rsidR="00C46CB7" w:rsidRDefault="00C46CB7" w:rsidP="00D16D08">
      <w:pPr>
        <w:pStyle w:val="ListParagraph"/>
        <w:numPr>
          <w:ilvl w:val="0"/>
          <w:numId w:val="1"/>
        </w:num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 xml:space="preserve">Federal student loans </w:t>
      </w:r>
    </w:p>
    <w:p w14:paraId="634DFDE6" w14:textId="42125059" w:rsidR="00AB2AF4" w:rsidRPr="00A62178" w:rsidRDefault="00AB2AF4" w:rsidP="00D16D08">
      <w:pPr>
        <w:pStyle w:val="ListParagraph"/>
        <w:numPr>
          <w:ilvl w:val="0"/>
          <w:numId w:val="1"/>
        </w:numPr>
        <w:spacing w:after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Federal work-study</w:t>
      </w:r>
    </w:p>
    <w:p w14:paraId="1AC35B46" w14:textId="77777777" w:rsidR="00C46CB7" w:rsidRPr="00A62178" w:rsidRDefault="00C46CB7" w:rsidP="00D16D08">
      <w:pPr>
        <w:pStyle w:val="ListParagraph"/>
        <w:numPr>
          <w:ilvl w:val="0"/>
          <w:numId w:val="1"/>
        </w:num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>State loans</w:t>
      </w:r>
    </w:p>
    <w:p w14:paraId="53915496" w14:textId="6C332923" w:rsidR="00C46CB7" w:rsidRPr="00A62178" w:rsidRDefault="00C46CB7" w:rsidP="00D16D08">
      <w:pPr>
        <w:pStyle w:val="ListParagraph"/>
        <w:numPr>
          <w:ilvl w:val="0"/>
          <w:numId w:val="1"/>
        </w:num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 xml:space="preserve">State grants </w:t>
      </w:r>
      <w:r w:rsidR="00AB2AF4">
        <w:rPr>
          <w:rFonts w:cs="Arial"/>
          <w:color w:val="000000"/>
          <w:sz w:val="22"/>
          <w:szCs w:val="22"/>
        </w:rPr>
        <w:t>and</w:t>
      </w:r>
      <w:r w:rsidRPr="00A62178">
        <w:rPr>
          <w:rFonts w:cs="Arial"/>
          <w:color w:val="000000"/>
          <w:sz w:val="22"/>
          <w:szCs w:val="22"/>
        </w:rPr>
        <w:t xml:space="preserve"> scholarships</w:t>
      </w:r>
    </w:p>
    <w:p w14:paraId="5120A9E8" w14:textId="2D423FFE" w:rsidR="00AB2AF4" w:rsidRPr="00AB2AF4" w:rsidRDefault="00AB2AF4" w:rsidP="00AB2AF4">
      <w:pPr>
        <w:pStyle w:val="ListParagraph"/>
        <w:numPr>
          <w:ilvl w:val="0"/>
          <w:numId w:val="1"/>
        </w:numPr>
        <w:spacing w:after="2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Grants and</w:t>
      </w:r>
      <w:r w:rsidR="00C46CB7" w:rsidRPr="00A62178">
        <w:rPr>
          <w:rFonts w:cs="Arial"/>
          <w:color w:val="000000"/>
          <w:sz w:val="22"/>
          <w:szCs w:val="22"/>
        </w:rPr>
        <w:t xml:space="preserve"> scholarships from other organizations  </w:t>
      </w:r>
    </w:p>
    <w:p w14:paraId="0C6F3319" w14:textId="7D7CDC72" w:rsidR="00561BC4" w:rsidRPr="00A62178" w:rsidRDefault="00561BC4" w:rsidP="00D16D08">
      <w:pPr>
        <w:spacing w:after="240"/>
        <w:rPr>
          <w:rFonts w:eastAsia="Times New Roman" w:cs="Arial"/>
          <w:color w:val="000000"/>
          <w:sz w:val="22"/>
          <w:szCs w:val="22"/>
        </w:rPr>
      </w:pPr>
      <w:r w:rsidRPr="00A62178">
        <w:rPr>
          <w:rFonts w:eastAsia="Times New Roman" w:cs="Arial"/>
          <w:color w:val="000000"/>
          <w:sz w:val="22"/>
          <w:szCs w:val="22"/>
        </w:rPr>
        <w:t>If you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 don’t fill out the FAFSA form</w:t>
      </w:r>
      <w:r w:rsidR="00AB2AF4">
        <w:rPr>
          <w:rFonts w:eastAsia="Times New Roman" w:cs="Arial"/>
          <w:color w:val="000000"/>
          <w:sz w:val="22"/>
          <w:szCs w:val="22"/>
        </w:rPr>
        <w:t>,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 </w:t>
      </w:r>
      <w:r w:rsidRPr="00A62178">
        <w:rPr>
          <w:rFonts w:eastAsia="Times New Roman" w:cs="Arial"/>
          <w:color w:val="000000"/>
          <w:sz w:val="22"/>
          <w:szCs w:val="22"/>
        </w:rPr>
        <w:t xml:space="preserve">you 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could be missing out on </w:t>
      </w:r>
      <w:r w:rsidR="0001635A">
        <w:rPr>
          <w:rFonts w:eastAsia="Times New Roman" w:cs="Arial"/>
          <w:color w:val="000000"/>
          <w:sz w:val="22"/>
          <w:szCs w:val="22"/>
        </w:rPr>
        <w:t>valuable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 financial aid.</w:t>
      </w:r>
      <w:r w:rsidRPr="00A62178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210804F3" w14:textId="488CDECB" w:rsidR="00561BC4" w:rsidRPr="00561BC4" w:rsidRDefault="00561BC4" w:rsidP="00D16D08">
      <w:pPr>
        <w:spacing w:after="240"/>
        <w:rPr>
          <w:rFonts w:eastAsia="Times New Roman" w:cs="Times New Roman"/>
          <w:sz w:val="22"/>
          <w:szCs w:val="22"/>
        </w:rPr>
      </w:pPr>
      <w:r w:rsidRPr="00A62178">
        <w:rPr>
          <w:rFonts w:eastAsia="Times New Roman" w:cs="Arial"/>
          <w:color w:val="000000"/>
          <w:sz w:val="22"/>
          <w:szCs w:val="22"/>
        </w:rPr>
        <w:t xml:space="preserve">Every year, there are </w:t>
      </w:r>
      <w:r w:rsidRPr="00561BC4">
        <w:rPr>
          <w:rFonts w:eastAsia="Times New Roman" w:cs="Arial"/>
          <w:color w:val="000000"/>
          <w:sz w:val="22"/>
          <w:szCs w:val="22"/>
        </w:rPr>
        <w:t>a number of reasons students think they shouldn’t complete the FAFSA form</w:t>
      </w:r>
      <w:r w:rsidR="006B4275">
        <w:rPr>
          <w:rFonts w:eastAsia="Times New Roman" w:cs="Arial"/>
          <w:color w:val="000000"/>
          <w:sz w:val="22"/>
          <w:szCs w:val="22"/>
        </w:rPr>
        <w:t>;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 however, the reality is that EVERYONE who's </w:t>
      </w:r>
      <w:r w:rsidR="000F6D64">
        <w:rPr>
          <w:rFonts w:eastAsia="Times New Roman" w:cs="Arial"/>
          <w:color w:val="000000"/>
          <w:sz w:val="22"/>
          <w:szCs w:val="22"/>
        </w:rPr>
        <w:t xml:space="preserve">thinking about going </w:t>
      </w:r>
      <w:r w:rsidRPr="00561BC4">
        <w:rPr>
          <w:rFonts w:eastAsia="Times New Roman" w:cs="Arial"/>
          <w:color w:val="000000"/>
          <w:sz w:val="22"/>
          <w:szCs w:val="22"/>
        </w:rPr>
        <w:t xml:space="preserve">to college or career school should fill </w:t>
      </w:r>
      <w:r w:rsidRPr="00A62178">
        <w:rPr>
          <w:rFonts w:eastAsia="Times New Roman" w:cs="Arial"/>
          <w:color w:val="000000"/>
          <w:sz w:val="22"/>
          <w:szCs w:val="22"/>
        </w:rPr>
        <w:t>it out</w:t>
      </w:r>
      <w:r w:rsidRPr="00561BC4">
        <w:rPr>
          <w:rFonts w:eastAsia="Times New Roman" w:cs="Arial"/>
          <w:color w:val="000000"/>
          <w:sz w:val="22"/>
          <w:szCs w:val="22"/>
        </w:rPr>
        <w:t>.</w:t>
      </w:r>
    </w:p>
    <w:p w14:paraId="1ED5F089" w14:textId="3A22025E" w:rsidR="00C7344B" w:rsidRPr="00A62178" w:rsidRDefault="00561BC4" w:rsidP="00D16D08">
      <w:pPr>
        <w:spacing w:after="240"/>
        <w:rPr>
          <w:rFonts w:cs="Arial"/>
          <w:color w:val="000000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t xml:space="preserve">So, are you </w:t>
      </w:r>
      <w:r w:rsidRPr="00A62178">
        <w:rPr>
          <w:rFonts w:eastAsia="Times New Roman" w:cs="Arial"/>
          <w:sz w:val="22"/>
          <w:szCs w:val="22"/>
        </w:rPr>
        <w:t>r</w:t>
      </w:r>
      <w:r w:rsidR="00C46CB7" w:rsidRPr="00A62178">
        <w:rPr>
          <w:rFonts w:eastAsia="Times New Roman" w:cs="Arial"/>
          <w:sz w:val="22"/>
          <w:szCs w:val="22"/>
        </w:rPr>
        <w:t xml:space="preserve">eady to get started? </w:t>
      </w:r>
      <w:r w:rsidR="00C7344B" w:rsidRPr="00A62178">
        <w:rPr>
          <w:rFonts w:eastAsia="Times New Roman" w:cs="Arial"/>
          <w:sz w:val="22"/>
          <w:szCs w:val="22"/>
        </w:rPr>
        <w:t>To fill out the FAFSA form, simply</w:t>
      </w:r>
    </w:p>
    <w:p w14:paraId="4DE250B2" w14:textId="0FD8632F" w:rsidR="00C35E12" w:rsidRPr="00AB2AF4" w:rsidRDefault="00AB2AF4" w:rsidP="00AB2AF4">
      <w:pPr>
        <w:pStyle w:val="ListParagraph"/>
        <w:numPr>
          <w:ilvl w:val="0"/>
          <w:numId w:val="3"/>
        </w:numPr>
        <w:spacing w:after="24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d</w:t>
      </w:r>
      <w:r w:rsidR="00C7344B" w:rsidRPr="00AB2AF4">
        <w:rPr>
          <w:rFonts w:eastAsia="Times New Roman" w:cs="Arial"/>
          <w:sz w:val="22"/>
          <w:szCs w:val="22"/>
        </w:rPr>
        <w:t xml:space="preserve">ownload the </w:t>
      </w:r>
      <w:proofErr w:type="spellStart"/>
      <w:r w:rsidR="00C7344B" w:rsidRPr="00AB2AF4">
        <w:rPr>
          <w:rFonts w:eastAsia="Times New Roman" w:cs="Arial"/>
          <w:sz w:val="22"/>
          <w:szCs w:val="22"/>
        </w:rPr>
        <w:t>myStudentAid</w:t>
      </w:r>
      <w:proofErr w:type="spellEnd"/>
      <w:r w:rsidR="00C7344B" w:rsidRPr="00AB2AF4"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 xml:space="preserve">mobile </w:t>
      </w:r>
      <w:r w:rsidR="00C7344B" w:rsidRPr="00AB2AF4">
        <w:rPr>
          <w:rFonts w:eastAsia="Times New Roman" w:cs="Arial"/>
          <w:sz w:val="22"/>
          <w:szCs w:val="22"/>
        </w:rPr>
        <w:t>app (</w:t>
      </w:r>
      <w:hyperlink r:id="rId8" w:history="1">
        <w:r w:rsidR="00C7344B" w:rsidRPr="00AB2AF4">
          <w:rPr>
            <w:rStyle w:val="Hyperlink"/>
            <w:rFonts w:eastAsia="Times New Roman" w:cs="Arial"/>
            <w:sz w:val="22"/>
            <w:szCs w:val="22"/>
          </w:rPr>
          <w:t>iOS</w:t>
        </w:r>
      </w:hyperlink>
      <w:r w:rsidR="004E1AE4" w:rsidRPr="00AB2AF4"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>or</w:t>
      </w:r>
      <w:r w:rsidR="00C7344B" w:rsidRPr="00AB2AF4">
        <w:rPr>
          <w:rFonts w:eastAsia="Times New Roman" w:cs="Arial"/>
          <w:sz w:val="22"/>
          <w:szCs w:val="22"/>
        </w:rPr>
        <w:t xml:space="preserve"> </w:t>
      </w:r>
      <w:hyperlink r:id="rId9" w:history="1">
        <w:r w:rsidR="00C7344B" w:rsidRPr="00AB2AF4">
          <w:rPr>
            <w:rStyle w:val="Hyperlink"/>
            <w:rFonts w:eastAsia="Times New Roman" w:cs="Arial"/>
            <w:sz w:val="22"/>
            <w:szCs w:val="22"/>
          </w:rPr>
          <w:t>Android</w:t>
        </w:r>
      </w:hyperlink>
      <w:r>
        <w:rPr>
          <w:rFonts w:eastAsia="Times New Roman" w:cs="Arial"/>
          <w:sz w:val="22"/>
          <w:szCs w:val="22"/>
        </w:rPr>
        <w:t xml:space="preserve">) and fill </w:t>
      </w:r>
      <w:r w:rsidR="005874A4">
        <w:rPr>
          <w:rFonts w:eastAsia="Times New Roman" w:cs="Arial"/>
          <w:sz w:val="22"/>
          <w:szCs w:val="22"/>
        </w:rPr>
        <w:t>it out</w:t>
      </w:r>
      <w:r w:rsidR="00C7344B" w:rsidRPr="00AB2AF4"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>on</w:t>
      </w:r>
      <w:r w:rsidR="00C7344B" w:rsidRPr="00AB2AF4">
        <w:rPr>
          <w:rFonts w:eastAsia="Times New Roman" w:cs="Arial"/>
          <w:sz w:val="22"/>
          <w:szCs w:val="22"/>
        </w:rPr>
        <w:t xml:space="preserve"> a mobile device</w:t>
      </w:r>
      <w:r>
        <w:rPr>
          <w:rFonts w:eastAsia="Times New Roman" w:cs="Arial"/>
          <w:sz w:val="22"/>
          <w:szCs w:val="22"/>
        </w:rPr>
        <w:br/>
        <w:t>OR</w:t>
      </w:r>
    </w:p>
    <w:p w14:paraId="0FFBAEB1" w14:textId="3F1634F0" w:rsidR="00561BC4" w:rsidRPr="00AB2AF4" w:rsidRDefault="00C7344B" w:rsidP="00AB2AF4">
      <w:pPr>
        <w:pStyle w:val="ListParagraph"/>
        <w:numPr>
          <w:ilvl w:val="0"/>
          <w:numId w:val="3"/>
        </w:numPr>
        <w:spacing w:after="240"/>
        <w:rPr>
          <w:rFonts w:eastAsia="Times New Roman" w:cs="Arial"/>
          <w:sz w:val="22"/>
          <w:szCs w:val="22"/>
        </w:rPr>
      </w:pPr>
      <w:proofErr w:type="gramStart"/>
      <w:r w:rsidRPr="00AB2AF4">
        <w:rPr>
          <w:rFonts w:eastAsia="Times New Roman" w:cs="Arial"/>
          <w:sz w:val="22"/>
          <w:szCs w:val="22"/>
        </w:rPr>
        <w:t>visit</w:t>
      </w:r>
      <w:proofErr w:type="gramEnd"/>
      <w:r w:rsidRPr="00AB2AF4">
        <w:rPr>
          <w:rFonts w:eastAsia="Times New Roman" w:cs="Arial"/>
          <w:sz w:val="22"/>
          <w:szCs w:val="22"/>
        </w:rPr>
        <w:t xml:space="preserve"> </w:t>
      </w:r>
      <w:hyperlink r:id="rId10" w:history="1">
        <w:r w:rsidRPr="00AB2AF4">
          <w:rPr>
            <w:rStyle w:val="Hyperlink"/>
            <w:rFonts w:eastAsia="Times New Roman" w:cs="Arial"/>
            <w:sz w:val="22"/>
            <w:szCs w:val="22"/>
          </w:rPr>
          <w:t>fafsa.gov</w:t>
        </w:r>
      </w:hyperlink>
      <w:r w:rsidRPr="00AB2AF4">
        <w:rPr>
          <w:rFonts w:eastAsia="Times New Roman" w:cs="Arial"/>
          <w:sz w:val="22"/>
          <w:szCs w:val="22"/>
        </w:rPr>
        <w:t xml:space="preserve"> and fill it out </w:t>
      </w:r>
      <w:r w:rsidR="00AB2AF4">
        <w:rPr>
          <w:rFonts w:eastAsia="Times New Roman" w:cs="Arial"/>
          <w:sz w:val="22"/>
          <w:szCs w:val="22"/>
        </w:rPr>
        <w:t>on</w:t>
      </w:r>
      <w:r w:rsidRPr="00AB2AF4">
        <w:rPr>
          <w:rFonts w:eastAsia="Times New Roman" w:cs="Arial"/>
          <w:sz w:val="22"/>
          <w:szCs w:val="22"/>
        </w:rPr>
        <w:t xml:space="preserve"> a </w:t>
      </w:r>
      <w:r w:rsidR="000F6D64" w:rsidRPr="00AB2AF4">
        <w:rPr>
          <w:rFonts w:eastAsia="Times New Roman" w:cs="Arial"/>
          <w:sz w:val="22"/>
          <w:szCs w:val="22"/>
        </w:rPr>
        <w:t xml:space="preserve">computer or </w:t>
      </w:r>
      <w:r w:rsidRPr="00AB2AF4">
        <w:rPr>
          <w:rFonts w:eastAsia="Times New Roman" w:cs="Arial"/>
          <w:sz w:val="22"/>
          <w:szCs w:val="22"/>
        </w:rPr>
        <w:t>mobile device</w:t>
      </w:r>
      <w:r w:rsidR="000F6D64" w:rsidRPr="00AB2AF4">
        <w:rPr>
          <w:rFonts w:eastAsia="Times New Roman" w:cs="Arial"/>
          <w:sz w:val="22"/>
          <w:szCs w:val="22"/>
        </w:rPr>
        <w:t xml:space="preserve">. </w:t>
      </w:r>
    </w:p>
    <w:p w14:paraId="182D217C" w14:textId="77777777" w:rsidR="002A3EC5" w:rsidRDefault="00266222" w:rsidP="00D16D08">
      <w:pPr>
        <w:spacing w:after="240"/>
        <w:rPr>
          <w:rFonts w:eastAsia="Times New Roman" w:cs="Arial"/>
          <w:sz w:val="22"/>
          <w:szCs w:val="22"/>
        </w:rPr>
        <w:sectPr w:rsidR="002A3EC5" w:rsidSect="002A3E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sz w:val="22"/>
          <w:szCs w:val="22"/>
        </w:rPr>
        <w:t xml:space="preserve">Your future is waiting. </w:t>
      </w:r>
      <w:r w:rsidR="004E1AE4">
        <w:rPr>
          <w:rFonts w:eastAsia="Times New Roman" w:cs="Arial"/>
          <w:sz w:val="22"/>
          <w:szCs w:val="22"/>
        </w:rPr>
        <w:t>Download the app</w:t>
      </w:r>
      <w:r w:rsidR="003B1DED">
        <w:rPr>
          <w:rFonts w:eastAsia="Times New Roman" w:cs="Arial"/>
          <w:sz w:val="22"/>
          <w:szCs w:val="22"/>
        </w:rPr>
        <w:t xml:space="preserve"> to get started today. </w:t>
      </w:r>
    </w:p>
    <w:p w14:paraId="42D6952A" w14:textId="166412AD" w:rsidR="001F3094" w:rsidRPr="002A3EC5" w:rsidRDefault="00C7344B" w:rsidP="00D16D08">
      <w:pPr>
        <w:spacing w:after="240"/>
        <w:rPr>
          <w:rFonts w:eastAsia="Times New Roman" w:cs="Arial"/>
          <w:sz w:val="22"/>
          <w:szCs w:val="22"/>
        </w:rPr>
      </w:pPr>
      <w:r w:rsidRPr="00A62178">
        <w:rPr>
          <w:rFonts w:cs="Arial"/>
          <w:color w:val="000000"/>
          <w:sz w:val="22"/>
          <w:szCs w:val="22"/>
        </w:rPr>
        <w:lastRenderedPageBreak/>
        <w:t>[</w:t>
      </w:r>
      <w:proofErr w:type="gramStart"/>
      <w:r w:rsidRPr="00A62178">
        <w:rPr>
          <w:rFonts w:cs="Arial"/>
          <w:color w:val="000000"/>
          <w:sz w:val="22"/>
          <w:szCs w:val="22"/>
        </w:rPr>
        <w:t>signoff</w:t>
      </w:r>
      <w:proofErr w:type="gramEnd"/>
      <w:r w:rsidRPr="00A62178">
        <w:rPr>
          <w:rFonts w:cs="Arial"/>
          <w:color w:val="000000"/>
          <w:sz w:val="22"/>
          <w:szCs w:val="22"/>
        </w:rPr>
        <w:t>]</w:t>
      </w:r>
    </w:p>
    <w:sectPr w:rsidR="001F3094" w:rsidRPr="002A3EC5" w:rsidSect="002A3E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28B"/>
    <w:multiLevelType w:val="hybridMultilevel"/>
    <w:tmpl w:val="2862B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90F64"/>
    <w:multiLevelType w:val="hybridMultilevel"/>
    <w:tmpl w:val="C6B0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6D78"/>
    <w:multiLevelType w:val="hybridMultilevel"/>
    <w:tmpl w:val="DFF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B"/>
    <w:rsid w:val="0001635A"/>
    <w:rsid w:val="00027CDA"/>
    <w:rsid w:val="000B242C"/>
    <w:rsid w:val="000F6D64"/>
    <w:rsid w:val="00150036"/>
    <w:rsid w:val="0023586D"/>
    <w:rsid w:val="00266222"/>
    <w:rsid w:val="002926EB"/>
    <w:rsid w:val="002A3EC5"/>
    <w:rsid w:val="003B1DED"/>
    <w:rsid w:val="0046405E"/>
    <w:rsid w:val="004E1AE4"/>
    <w:rsid w:val="00561BC4"/>
    <w:rsid w:val="00565CD5"/>
    <w:rsid w:val="00580AE9"/>
    <w:rsid w:val="005874A4"/>
    <w:rsid w:val="005D3F7F"/>
    <w:rsid w:val="006B4275"/>
    <w:rsid w:val="006C272D"/>
    <w:rsid w:val="006D1EEB"/>
    <w:rsid w:val="006E487A"/>
    <w:rsid w:val="00760EB0"/>
    <w:rsid w:val="007817A5"/>
    <w:rsid w:val="007819CC"/>
    <w:rsid w:val="007B466F"/>
    <w:rsid w:val="007D48E2"/>
    <w:rsid w:val="008814A8"/>
    <w:rsid w:val="0098644A"/>
    <w:rsid w:val="009C653B"/>
    <w:rsid w:val="00A02D7A"/>
    <w:rsid w:val="00A06A25"/>
    <w:rsid w:val="00A62178"/>
    <w:rsid w:val="00A644F3"/>
    <w:rsid w:val="00AB2AF4"/>
    <w:rsid w:val="00AD3BF4"/>
    <w:rsid w:val="00AF7579"/>
    <w:rsid w:val="00B67370"/>
    <w:rsid w:val="00B70D2A"/>
    <w:rsid w:val="00C35E12"/>
    <w:rsid w:val="00C45C7B"/>
    <w:rsid w:val="00C46CB7"/>
    <w:rsid w:val="00C7344B"/>
    <w:rsid w:val="00C97224"/>
    <w:rsid w:val="00CB7BF6"/>
    <w:rsid w:val="00D06B23"/>
    <w:rsid w:val="00D16D08"/>
    <w:rsid w:val="00D21C9F"/>
    <w:rsid w:val="00D53ABF"/>
    <w:rsid w:val="00D67354"/>
    <w:rsid w:val="00F009CB"/>
    <w:rsid w:val="00F10F4E"/>
    <w:rsid w:val="00FC78B0"/>
    <w:rsid w:val="00FE5395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B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4B"/>
  </w:style>
  <w:style w:type="paragraph" w:styleId="Heading1">
    <w:name w:val="heading 1"/>
    <w:basedOn w:val="Normal"/>
    <w:next w:val="Normal"/>
    <w:link w:val="Heading1Char"/>
    <w:uiPriority w:val="9"/>
    <w:qFormat/>
    <w:rsid w:val="00781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4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3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1EEB"/>
  </w:style>
  <w:style w:type="character" w:customStyle="1" w:styleId="Heading1Char">
    <w:name w:val="Heading 1 Char"/>
    <w:basedOn w:val="DefaultParagraphFont"/>
    <w:link w:val="Heading1"/>
    <w:uiPriority w:val="9"/>
    <w:rsid w:val="00781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EC5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4B"/>
  </w:style>
  <w:style w:type="paragraph" w:styleId="Heading1">
    <w:name w:val="heading 1"/>
    <w:basedOn w:val="Normal"/>
    <w:next w:val="Normal"/>
    <w:link w:val="Heading1Char"/>
    <w:uiPriority w:val="9"/>
    <w:qFormat/>
    <w:rsid w:val="00781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4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3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1EEB"/>
  </w:style>
  <w:style w:type="character" w:customStyle="1" w:styleId="Heading1Char">
    <w:name w:val="Heading 1 Char"/>
    <w:basedOn w:val="DefaultParagraphFont"/>
    <w:link w:val="Heading1"/>
    <w:uiPriority w:val="9"/>
    <w:rsid w:val="00781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EC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app/apple-store/id1414539145?pt=1385765&amp;ct=201920bff_partners&amp;mt=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entaid.ed.gov/sa/faf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fsa.mystudentaid&amp;referrer=utm_source%3DFSA%26utm_medium%3Demail%26utm_content%3Dfrompartners%26utm_campaign%3D201920b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314D6-C9D6-4F9C-9838-3ABE1BB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508 approved</dc:description>
  <cp:lastModifiedBy>Johnson, Mia</cp:lastModifiedBy>
  <cp:revision>3</cp:revision>
  <dcterms:created xsi:type="dcterms:W3CDTF">2018-10-18T21:34:00Z</dcterms:created>
  <dcterms:modified xsi:type="dcterms:W3CDTF">2018-10-18T21:37:00Z</dcterms:modified>
</cp:coreProperties>
</file>