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8205" w14:textId="77777777" w:rsidR="0009786B" w:rsidRPr="0009786B" w:rsidRDefault="00B9285B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6406D4" wp14:editId="0066A299">
                <wp:simplePos x="0" y="0"/>
                <wp:positionH relativeFrom="column">
                  <wp:posOffset>46299</wp:posOffset>
                </wp:positionH>
                <wp:positionV relativeFrom="paragraph">
                  <wp:posOffset>914657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63BC0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in" to="54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" strokecolor="#3ea11b [3205]" strokeweight="3.5pt"/>
            </w:pict>
          </mc:Fallback>
        </mc:AlternateContent>
      </w:r>
      <w:r>
        <w:rPr>
          <w:b/>
          <w:bCs/>
          <w:sz w:val="48"/>
          <w:szCs w:val="48"/>
        </w:rPr>
        <w:t xml:space="preserve">Suggested Email Language for </w:t>
      </w:r>
      <w:r w:rsidR="006602BE">
        <w:rPr>
          <w:b/>
          <w:bCs/>
          <w:sz w:val="48"/>
          <w:szCs w:val="48"/>
        </w:rPr>
        <w:t xml:space="preserve">General </w:t>
      </w:r>
      <w:r>
        <w:rPr>
          <w:b/>
          <w:bCs/>
          <w:sz w:val="48"/>
          <w:szCs w:val="48"/>
        </w:rPr>
        <w:t>Borrowers</w:t>
      </w:r>
    </w:p>
    <w:p w14:paraId="74A4C318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6FDD6248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1B105A05" w14:textId="77777777" w:rsidR="00DB3FE9" w:rsidRDefault="00DD1DFC" w:rsidP="006602BE">
      <w:pPr>
        <w:rPr>
          <w:b/>
          <w:bCs/>
          <w:sz w:val="28"/>
          <w:szCs w:val="40"/>
        </w:rPr>
      </w:pPr>
      <w:r w:rsidRPr="00DD1DFC">
        <w:rPr>
          <w:b/>
          <w:bCs/>
          <w:sz w:val="28"/>
          <w:szCs w:val="40"/>
        </w:rPr>
        <w:t>An Income-Driven Repayment (IDR) Plan May Lower Your Payment</w:t>
      </w:r>
    </w:p>
    <w:p w14:paraId="5D5A4104" w14:textId="77777777" w:rsidR="00DD1DFC" w:rsidRDefault="00DD1DFC" w:rsidP="00DD1DFC">
      <w:r>
        <w:t xml:space="preserve">During the COVID-19 emergency, we applied a </w:t>
      </w:r>
      <w:hyperlink r:id="rId18" w:history="1">
        <w:r w:rsidRPr="00DD1DFC">
          <w:rPr>
            <w:rStyle w:val="Hyperlink"/>
          </w:rPr>
          <w:t>payment pause and 0% interest rate</w:t>
        </w:r>
      </w:hyperlink>
      <w:r>
        <w:t xml:space="preserve"> to your federal student loans. This relief ends soon. Your payments will restart after Jan. 31, 2022.</w:t>
      </w:r>
    </w:p>
    <w:p w14:paraId="6A7D1011" w14:textId="77777777" w:rsidR="00DD1DFC" w:rsidRDefault="00DD1DFC" w:rsidP="00DD1DFC">
      <w:r>
        <w:t xml:space="preserve">Think about what your circumstances will be when your payments restart. Will you need a lower monthly payment? </w:t>
      </w:r>
    </w:p>
    <w:p w14:paraId="5ADE3F4E" w14:textId="77777777" w:rsidR="00DD1DFC" w:rsidRDefault="00DD1DFC" w:rsidP="00DD1DFC">
      <w:r>
        <w:t xml:space="preserve">For a more affordable payment, consider switching to an IDR plan. Under an IDR plan, payments are based on your income and family size. </w:t>
      </w:r>
    </w:p>
    <w:p w14:paraId="1B2F7917" w14:textId="77777777" w:rsidR="00DD1DFC" w:rsidRDefault="00DD1DFC" w:rsidP="00DD1DFC">
      <w:r>
        <w:t>Start an IDR application to estimate your monthly payment and find out if an IDR plan is right for you.</w:t>
      </w:r>
    </w:p>
    <w:p w14:paraId="07453476" w14:textId="77777777" w:rsidR="007A7F66" w:rsidRPr="007A7F66" w:rsidRDefault="009F0D35" w:rsidP="00DD1DFC">
      <w:hyperlink r:id="rId19" w:history="1">
        <w:r w:rsidR="00DD1DFC" w:rsidRPr="00DD1DFC">
          <w:rPr>
            <w:rStyle w:val="Hyperlink"/>
          </w:rPr>
          <w:t>Apply for IDR Now.</w:t>
        </w:r>
      </w:hyperlink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7C78882B" wp14:editId="370CC97E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3D9701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04FA42D3" w14:textId="77777777" w:rsidR="00910C41" w:rsidRPr="00910C41" w:rsidRDefault="00DD1DFC" w:rsidP="00910C41">
      <w:pPr>
        <w:pStyle w:val="Heading1"/>
      </w:pPr>
      <w:r w:rsidRPr="00DD1DFC">
        <w:t>Enrolled in auto-debit?</w:t>
      </w:r>
    </w:p>
    <w:p w14:paraId="0FE255B9" w14:textId="77777777" w:rsidR="00DD1DFC" w:rsidRPr="00DD1DFC" w:rsidRDefault="00DD1DFC" w:rsidP="00DD1DFC">
      <w:pPr>
        <w:pStyle w:val="BodyText"/>
        <w:rPr>
          <w:b/>
          <w:bCs/>
        </w:rPr>
      </w:pPr>
      <w:r w:rsidRPr="00DD1DFC">
        <w:rPr>
          <w:b/>
          <w:bCs/>
        </w:rPr>
        <w:t>Were you paying your student loans with auto-debit before March 13, 2020?</w:t>
      </w:r>
    </w:p>
    <w:p w14:paraId="78FF4F1A" w14:textId="77777777" w:rsidR="00DD1DFC" w:rsidRDefault="00DD1DFC" w:rsidP="00DD1DFC">
      <w:pPr>
        <w:pStyle w:val="BodyText"/>
      </w:pPr>
      <w:r>
        <w:t>Your student loan servicer recently sent you information about what you’ll need to do for auto-debit to restart after the payment pause ends. If you don’t act, your auto-debit will be canceled. Visit your loan servicer’s website to find out more.</w:t>
      </w:r>
    </w:p>
    <w:p w14:paraId="758AA1C9" w14:textId="77777777" w:rsidR="00DD1DFC" w:rsidRPr="00DD1DFC" w:rsidRDefault="00DD1DFC" w:rsidP="00DD1DFC">
      <w:pPr>
        <w:pStyle w:val="BodyText"/>
        <w:rPr>
          <w:b/>
          <w:bCs/>
        </w:rPr>
      </w:pPr>
      <w:r w:rsidRPr="00DD1DFC">
        <w:rPr>
          <w:b/>
          <w:bCs/>
        </w:rPr>
        <w:t>Not enrolled in auto-debit?</w:t>
      </w:r>
    </w:p>
    <w:p w14:paraId="626D9A46" w14:textId="77777777" w:rsidR="00DD1DFC" w:rsidRDefault="00DD1DFC" w:rsidP="00DD1DFC">
      <w:pPr>
        <w:pStyle w:val="BodyText"/>
      </w:pPr>
      <w:r>
        <w:t>You may be eligible for a 0.25% interest rate reduction. Visit your loan servicer’s website or contact your loan servicer to apply.</w:t>
      </w:r>
    </w:p>
    <w:p w14:paraId="21C44BD2" w14:textId="77777777" w:rsidR="00DD1DFC" w:rsidRPr="00DD1DFC" w:rsidRDefault="00DD1DFC" w:rsidP="00DD1DFC">
      <w:pPr>
        <w:pStyle w:val="BodyText"/>
        <w:rPr>
          <w:b/>
          <w:bCs/>
        </w:rPr>
      </w:pPr>
      <w:r w:rsidRPr="00DD1DFC">
        <w:rPr>
          <w:b/>
          <w:bCs/>
        </w:rPr>
        <w:t>Don’t know who your student loan servicer is?</w:t>
      </w:r>
    </w:p>
    <w:p w14:paraId="029D6958" w14:textId="77777777" w:rsidR="00DB3FE9" w:rsidRDefault="00DD1DFC" w:rsidP="00DD1DFC">
      <w:pPr>
        <w:pStyle w:val="BodyText"/>
      </w:pPr>
      <w:r>
        <w:t xml:space="preserve">Log in to </w:t>
      </w:r>
      <w:hyperlink r:id="rId20" w:history="1">
        <w:r w:rsidRPr="00DD1DFC">
          <w:rPr>
            <w:rStyle w:val="Hyperlink"/>
          </w:rPr>
          <w:t>StudentAid.gov</w:t>
        </w:r>
      </w:hyperlink>
      <w:r>
        <w:t>. Find “My Aid,” and select “View loan servicer details.”</w:t>
      </w:r>
      <w:r w:rsidR="00DB3FE9">
        <w:t xml:space="preserve"> </w:t>
      </w:r>
    </w:p>
    <w:p w14:paraId="6BDF1554" w14:textId="77777777" w:rsidR="00B9285B" w:rsidRDefault="00320468" w:rsidP="00B9285B">
      <w:pPr>
        <w:pStyle w:val="BodyText"/>
      </w:pPr>
      <w:r w:rsidRPr="00944F15">
        <w:rPr>
          <w:noProof/>
        </w:rPr>
        <mc:AlternateContent>
          <mc:Choice Requires="wps">
            <w:drawing>
              <wp:inline distT="0" distB="0" distL="0" distR="0" wp14:anchorId="009AAFFC" wp14:editId="495DF56B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08B035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684238D8" w14:textId="77777777" w:rsidR="00DB3FE9" w:rsidRPr="00037AF2" w:rsidRDefault="00DB3FE9" w:rsidP="00DB3FE9">
      <w:pPr>
        <w:pStyle w:val="Heading1"/>
      </w:pPr>
      <w:r w:rsidRPr="008B2E70">
        <w:t>Checklist to Prepare for Loan Payments to Restart</w:t>
      </w:r>
    </w:p>
    <w:p w14:paraId="4F8B94A7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>Update your contact information with your loan servicer.</w:t>
      </w:r>
    </w:p>
    <w:p w14:paraId="38D2B0DF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>Contact your loan servicer if you want to restart your auto-debit or sign up for the first time.</w:t>
      </w:r>
    </w:p>
    <w:p w14:paraId="05D82B90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Use </w:t>
      </w:r>
      <w:hyperlink r:id="rId21" w:history="1">
        <w:r w:rsidRPr="008B2E70">
          <w:rPr>
            <w:rStyle w:val="Hyperlink"/>
            <w:i/>
            <w:iCs/>
          </w:rPr>
          <w:t>Loan Simulator</w:t>
        </w:r>
      </w:hyperlink>
      <w:r w:rsidRPr="008B2E70">
        <w:t xml:space="preserve"> to make sure you’re on the best repayment plan for your current circumstances.</w:t>
      </w:r>
    </w:p>
    <w:p w14:paraId="510BF0E7" w14:textId="77777777" w:rsidR="00DB3FE9" w:rsidRPr="008B2E70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Consider applying for an </w:t>
      </w:r>
      <w:hyperlink r:id="rId22" w:history="1">
        <w:r w:rsidRPr="008B2E70">
          <w:rPr>
            <w:rStyle w:val="Hyperlink"/>
          </w:rPr>
          <w:t>income-driven repayment (IDR) plan</w:t>
        </w:r>
      </w:hyperlink>
      <w:r w:rsidRPr="008B2E70">
        <w:t xml:space="preserve"> to make your monthly payment more affordable.</w:t>
      </w:r>
    </w:p>
    <w:p w14:paraId="5225B398" w14:textId="77777777" w:rsidR="00DB3FE9" w:rsidRPr="008B2E70" w:rsidRDefault="00DB3FE9" w:rsidP="00DB3FE9">
      <w:r w:rsidRPr="008B2E70">
        <w:t xml:space="preserve">Learn more about </w:t>
      </w:r>
      <w:hyperlink r:id="rId23" w:history="1">
        <w:r w:rsidR="00DD1DFC">
          <w:rPr>
            <w:rStyle w:val="Hyperlink"/>
          </w:rPr>
          <w:t>preparing for payments to restart</w:t>
        </w:r>
      </w:hyperlink>
      <w:r w:rsidRPr="008B2E70">
        <w:t>.</w:t>
      </w:r>
      <w:r w:rsidRPr="008B2E70">
        <w:rPr>
          <w:noProof/>
        </w:rPr>
        <mc:AlternateContent>
          <mc:Choice Requires="wps">
            <w:drawing>
              <wp:inline distT="0" distB="0" distL="0" distR="0" wp14:anchorId="349CDD6B" wp14:editId="00E7251F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AA4C11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0B67BAB8" w14:textId="77777777" w:rsidR="006602BE" w:rsidRDefault="006602BE" w:rsidP="006602BE">
      <w:pPr>
        <w:pStyle w:val="Heading1"/>
      </w:pPr>
      <w:r>
        <w:t>You Never Have to Pay for Help</w:t>
      </w:r>
    </w:p>
    <w:p w14:paraId="2572D8EC" w14:textId="77777777" w:rsidR="006602BE" w:rsidRDefault="006602BE" w:rsidP="006602BE">
      <w:pPr>
        <w:pStyle w:val="BodyText"/>
      </w:pPr>
      <w:bookmarkStart w:id="0" w:name="_Hlk80889315"/>
      <w:r>
        <w:lastRenderedPageBreak/>
        <w:t xml:space="preserve">If you have questions or need help with your student loans, </w:t>
      </w:r>
      <w:hyperlink r:id="rId24" w:history="1">
        <w:r w:rsidRPr="00CD1538">
          <w:rPr>
            <w:rStyle w:val="Hyperlink"/>
          </w:rPr>
          <w:t>contact your loan servicer</w:t>
        </w:r>
      </w:hyperlink>
      <w:r>
        <w:t xml:space="preserve"> for free help. </w:t>
      </w:r>
    </w:p>
    <w:p w14:paraId="41F8926D" w14:textId="77777777" w:rsidR="006602BE" w:rsidRDefault="006602BE" w:rsidP="006602BE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5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78163E61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6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5B16" w14:textId="77777777" w:rsidR="00465B4A" w:rsidRDefault="00465B4A" w:rsidP="00742375">
      <w:r>
        <w:separator/>
      </w:r>
    </w:p>
    <w:p w14:paraId="51512775" w14:textId="77777777" w:rsidR="00465B4A" w:rsidRDefault="00465B4A"/>
  </w:endnote>
  <w:endnote w:type="continuationSeparator" w:id="0">
    <w:p w14:paraId="526BE390" w14:textId="77777777" w:rsidR="00465B4A" w:rsidRDefault="00465B4A" w:rsidP="00742375">
      <w:r>
        <w:continuationSeparator/>
      </w:r>
    </w:p>
    <w:p w14:paraId="1005F484" w14:textId="77777777" w:rsidR="00465B4A" w:rsidRDefault="00465B4A"/>
  </w:endnote>
  <w:endnote w:type="continuationNotice" w:id="1">
    <w:p w14:paraId="4E1F0F15" w14:textId="77777777" w:rsidR="00465B4A" w:rsidRDefault="00465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4AC6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DBC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CE7A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6923" w14:textId="77777777" w:rsidR="00465B4A" w:rsidRDefault="00465B4A" w:rsidP="00742375"/>
    <w:p w14:paraId="719A5168" w14:textId="77777777" w:rsidR="00465B4A" w:rsidRDefault="00465B4A"/>
  </w:footnote>
  <w:footnote w:type="continuationSeparator" w:id="0">
    <w:p w14:paraId="41365478" w14:textId="77777777" w:rsidR="00465B4A" w:rsidRDefault="00465B4A" w:rsidP="00742375">
      <w:r>
        <w:continuationSeparator/>
      </w:r>
    </w:p>
    <w:p w14:paraId="5C5344FA" w14:textId="77777777" w:rsidR="00465B4A" w:rsidRDefault="00465B4A"/>
  </w:footnote>
  <w:footnote w:type="continuationNotice" w:id="1">
    <w:p w14:paraId="2806CBE0" w14:textId="77777777" w:rsidR="00465B4A" w:rsidRDefault="00465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7BEE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C9D0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5CC5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11C67" wp14:editId="275B9BB2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041C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8"/>
  </w:num>
  <w:num w:numId="28">
    <w:abstractNumId w:val="21"/>
    <w:lvlOverride w:ilvl="0">
      <w:startOverride w:val="1"/>
    </w:lvlOverride>
  </w:num>
  <w:num w:numId="29">
    <w:abstractNumId w:val="11"/>
  </w:num>
  <w:num w:numId="30">
    <w:abstractNumId w:val="31"/>
  </w:num>
  <w:num w:numId="31">
    <w:abstractNumId w:val="1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79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440CF"/>
    <w:rsid w:val="00145A05"/>
    <w:rsid w:val="00165D86"/>
    <w:rsid w:val="0017410C"/>
    <w:rsid w:val="00174823"/>
    <w:rsid w:val="00176E0F"/>
    <w:rsid w:val="0018084A"/>
    <w:rsid w:val="00184EEC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44DA8"/>
    <w:rsid w:val="004504E7"/>
    <w:rsid w:val="004615BC"/>
    <w:rsid w:val="00464F03"/>
    <w:rsid w:val="00465192"/>
    <w:rsid w:val="00465B4A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2D51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0D35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219D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07F79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1DF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8D899C"/>
  <w14:defaultImageDpi w14:val="96"/>
  <w15:docId w15:val="{D3D4FD6B-715E-4C3C-8590-349E18A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vid-19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loan-simulator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studentaid.gov/resources/scam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logi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manage-loans/repayment/servicer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articles/6-ways-prepare-repayment-begin-again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pp/ibrInstructions.ac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app/ibrInstructions.actio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4%20CAMP%20361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Props1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4 CAMP 361 Toolkit email.dotx</Template>
  <TotalTime>0</TotalTime>
  <Pages>2</Pages>
  <Words>321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2021-11-30T12:47:00Z</dcterms:created>
  <dcterms:modified xsi:type="dcterms:W3CDTF">2021-11-30T12:47:00Z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